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62" w:rsidRPr="008C1962" w:rsidRDefault="008C1962" w:rsidP="008C1962">
      <w:pPr>
        <w:pStyle w:val="a3"/>
        <w:adjustRightInd w:val="0"/>
        <w:snapToGrid w:val="0"/>
        <w:spacing w:before="0" w:beforeAutospacing="0" w:after="0" w:afterAutospacing="0"/>
        <w:jc w:val="center"/>
        <w:rPr>
          <w:rFonts w:ascii="方正小标宋简体" w:eastAsia="方正小标宋简体" w:hAnsiTheme="minorEastAsia" w:hint="eastAsia"/>
          <w:color w:val="000000"/>
          <w:sz w:val="44"/>
          <w:szCs w:val="44"/>
        </w:rPr>
      </w:pPr>
      <w:r w:rsidRPr="008C1962">
        <w:rPr>
          <w:rFonts w:ascii="方正小标宋简体" w:eastAsia="方正小标宋简体" w:hAnsiTheme="minorEastAsia" w:hint="eastAsia"/>
          <w:color w:val="000000"/>
          <w:sz w:val="44"/>
          <w:szCs w:val="44"/>
        </w:rPr>
        <w:t>毫不动摇坚持我国基本经济制度 推动各种所有制经济健康发展</w:t>
      </w:r>
    </w:p>
    <w:p w:rsidR="008C1962" w:rsidRPr="008C1962" w:rsidRDefault="008C1962" w:rsidP="008C1962">
      <w:pPr>
        <w:pStyle w:val="a3"/>
        <w:adjustRightInd w:val="0"/>
        <w:snapToGrid w:val="0"/>
        <w:spacing w:before="0" w:beforeAutospacing="0" w:after="0" w:afterAutospacing="0" w:line="360" w:lineRule="auto"/>
        <w:ind w:firstLine="480"/>
        <w:jc w:val="center"/>
        <w:rPr>
          <w:rFonts w:ascii="楷体_GB2312" w:eastAsia="楷体_GB2312" w:hAnsiTheme="minorEastAsia" w:hint="eastAsia"/>
          <w:color w:val="000000"/>
          <w:sz w:val="28"/>
          <w:szCs w:val="28"/>
        </w:rPr>
      </w:pPr>
      <w:r w:rsidRPr="008C1962">
        <w:rPr>
          <w:rFonts w:ascii="楷体_GB2312" w:eastAsia="楷体_GB2312" w:hAnsiTheme="minorEastAsia" w:hint="eastAsia"/>
          <w:color w:val="000000"/>
          <w:sz w:val="28"/>
          <w:szCs w:val="28"/>
        </w:rPr>
        <w:t>(</w:t>
      </w:r>
      <w:r w:rsidRPr="008C1962">
        <w:rPr>
          <w:rFonts w:ascii="楷体_GB2312" w:eastAsia="楷体_GB2312" w:hAnsiTheme="minorEastAsia" w:hint="eastAsia"/>
          <w:color w:val="000000"/>
          <w:sz w:val="28"/>
          <w:szCs w:val="28"/>
        </w:rPr>
        <w:t>中共中央总书记、国家主席、中央军委主席</w:t>
      </w:r>
      <w:bookmarkStart w:id="0" w:name="_GoBack"/>
      <w:r w:rsidRPr="008C1962">
        <w:rPr>
          <w:rFonts w:ascii="楷体_GB2312" w:eastAsia="楷体_GB2312" w:hAnsiTheme="minorEastAsia" w:hint="eastAsia"/>
          <w:color w:val="000000"/>
          <w:sz w:val="28"/>
          <w:szCs w:val="28"/>
        </w:rPr>
        <w:t>习近平</w:t>
      </w:r>
      <w:r w:rsidRPr="008C1962">
        <w:rPr>
          <w:rFonts w:ascii="楷体_GB2312" w:eastAsia="楷体_GB2312" w:hAnsiTheme="minorEastAsia" w:hint="eastAsia"/>
          <w:color w:val="000000"/>
          <w:sz w:val="28"/>
          <w:szCs w:val="28"/>
        </w:rPr>
        <w:t>参加全国政协十二届四次会议民建、工商联界委员联组会时的讲话</w:t>
      </w:r>
      <w:bookmarkEnd w:id="0"/>
      <w:r w:rsidRPr="008C1962">
        <w:rPr>
          <w:rFonts w:ascii="楷体_GB2312" w:eastAsia="楷体_GB2312" w:hAnsiTheme="minorEastAsia" w:hint="eastAsia"/>
          <w:color w:val="000000"/>
          <w:sz w:val="28"/>
          <w:szCs w:val="28"/>
        </w:rPr>
        <w:t>）</w:t>
      </w:r>
    </w:p>
    <w:p w:rsidR="008C1962" w:rsidRPr="008C1962" w:rsidRDefault="008C1962" w:rsidP="008C1962">
      <w:pPr>
        <w:pStyle w:val="a3"/>
        <w:adjustRightInd w:val="0"/>
        <w:snapToGrid w:val="0"/>
        <w:spacing w:before="0" w:beforeAutospacing="0" w:after="0" w:afterAutospacing="0" w:line="360" w:lineRule="auto"/>
        <w:jc w:val="center"/>
        <w:rPr>
          <w:rFonts w:ascii="楷体_GB2312" w:eastAsia="楷体_GB2312" w:hAnsiTheme="minorEastAsia" w:hint="eastAsia"/>
          <w:color w:val="000000"/>
          <w:sz w:val="28"/>
          <w:szCs w:val="28"/>
        </w:rPr>
      </w:pPr>
      <w:r w:rsidRPr="008C1962">
        <w:rPr>
          <w:rFonts w:ascii="楷体_GB2312" w:eastAsia="楷体_GB2312" w:hAnsiTheme="minorEastAsia" w:hint="eastAsia"/>
          <w:color w:val="000000"/>
          <w:sz w:val="28"/>
          <w:szCs w:val="28"/>
        </w:rPr>
        <w:t>（2016年3月4日）</w:t>
      </w:r>
    </w:p>
    <w:p w:rsidR="008C1962" w:rsidRPr="008C1962" w:rsidRDefault="008C1962" w:rsidP="008C1962">
      <w:pPr>
        <w:pStyle w:val="a3"/>
        <w:adjustRightInd w:val="0"/>
        <w:snapToGrid w:val="0"/>
        <w:spacing w:before="0" w:beforeAutospacing="0" w:after="0" w:afterAutospacing="0" w:line="360" w:lineRule="auto"/>
        <w:jc w:val="center"/>
        <w:rPr>
          <w:rFonts w:asciiTheme="minorEastAsia" w:eastAsiaTheme="minorEastAsia" w:hAnsiTheme="minorEastAsia" w:hint="eastAsia"/>
          <w:color w:val="000000"/>
        </w:rPr>
      </w:pPr>
    </w:p>
    <w:p w:rsidR="008C1962" w:rsidRDefault="008C1962" w:rsidP="008C1962">
      <w:pPr>
        <w:pStyle w:val="a3"/>
        <w:adjustRightInd w:val="0"/>
        <w:snapToGrid w:val="0"/>
        <w:spacing w:before="0" w:beforeAutospacing="0" w:after="0" w:afterAutospacing="0" w:line="360" w:lineRule="auto"/>
        <w:ind w:firstLine="480"/>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大家好！</w:t>
      </w:r>
    </w:p>
    <w:p w:rsidR="008C1962" w:rsidRPr="008C1962" w:rsidRDefault="008C1962" w:rsidP="008C1962">
      <w:pPr>
        <w:pStyle w:val="a3"/>
        <w:adjustRightInd w:val="0"/>
        <w:snapToGrid w:val="0"/>
        <w:spacing w:before="0" w:beforeAutospacing="0" w:after="0" w:afterAutospacing="0" w:line="360" w:lineRule="auto"/>
        <w:ind w:firstLine="480"/>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今天，我和俞正声同志来看望全国政协民建、工商联界委员，同大家一起讨论交流，感到非常高兴。首先，我代表中共中央，向在座各位委员，并通过你们向广大民建、工商联成员和非公有制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士，向广大政协委员，致以诚挚的问候！</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刚才，大家就保持经济持续健康发展、推进供给侧结构性改革、促进非公有制经济健康发展等问题作了很好的发言，提出了有价值、有分量的意见和建议，有关部门要认真研究吸收。</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过去的一年，面对错综复杂的国际形势和艰巨繁重的国内改革发展稳定任务，我们按照协调推进“四个全面”战略布局的要求，坚持稳中求进工作总基调，牢牢把握经济社会发展主动权，主动适应经济发展新常态，妥善应对重大风险挑战，经济增长继续居于世界前列，改革全面发力、纵深推进，经济建设、政治建设、文化建设、社会建设、生态文明建设取得新的重大进展，全年主要目标任务顺利完成，“十二五”规划圆满收官。</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这些成绩来之不易，是中共中央坚强领导的结果，是全国各族人民团结奋斗的结果，也凝结着各民主党派、全国工商联和在座各位委员的心血和智慧。去年，民建中央、全国工商联发挥自身优势，围绕推动长江经济带发展、落实精准扶贫、加快科技成果转化、营造良好创新环境、民营企业参与“一带一路”建设、支持小</w:t>
      </w:r>
      <w:proofErr w:type="gramStart"/>
      <w:r w:rsidRPr="008C1962">
        <w:rPr>
          <w:rFonts w:asciiTheme="minorEastAsia" w:eastAsiaTheme="minorEastAsia" w:hAnsiTheme="minorEastAsia" w:hint="eastAsia"/>
          <w:color w:val="000000"/>
        </w:rPr>
        <w:t>微企业</w:t>
      </w:r>
      <w:proofErr w:type="gramEnd"/>
      <w:r w:rsidRPr="008C1962">
        <w:rPr>
          <w:rFonts w:asciiTheme="minorEastAsia" w:eastAsiaTheme="minorEastAsia" w:hAnsiTheme="minorEastAsia" w:hint="eastAsia"/>
          <w:color w:val="000000"/>
        </w:rPr>
        <w:t>发展等课题，深入调查研究，提出了不少好的意见和建议，对我们的工作给予很大促进。我向大家表示衷心的感谢！</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下面，结合大家发言和关心的问题，我讲几点意见。</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w:t>
      </w:r>
      <w:r w:rsidRPr="008C1962">
        <w:rPr>
          <w:rStyle w:val="a4"/>
          <w:rFonts w:asciiTheme="minorEastAsia" w:eastAsiaTheme="minorEastAsia" w:hAnsiTheme="minorEastAsia" w:hint="eastAsia"/>
          <w:color w:val="000000"/>
        </w:rPr>
        <w:t>一、坚持和完善社会主义基本经济制度</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lastRenderedPageBreak/>
        <w:t xml:space="preserve">　　实行公有制为主体、多种所有制经济共同发展的基本经济制度，是中国共产党确立的一项大政方针，是中国特色社会主义制度的重要组成部分，也是完善社会主义市场经济体制的必然要求。</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国非公有制经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中共十八届五中全会强调要“鼓励民营企业依法进入更多领域，引入非国有资本参与国有企业改革，更好激发非公有制经济活力和创造力”。</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之所以在这里点一点这些重要政策原则，是要说明，我们党在坚持基本经济制度上的观点是明确的、一贯的，而且是不断深化的，从来没有动摇。中国共产党党章都写明了这一点，这是不会变的，也是不能变的。</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我国是中国共产党领导的社会主义国家，公有制经济是长期以来在国家发展历程中形成的，为国家建设、国防安全、人民生活改善</w:t>
      </w:r>
      <w:proofErr w:type="gramStart"/>
      <w:r w:rsidRPr="008C1962">
        <w:rPr>
          <w:rFonts w:asciiTheme="minorEastAsia" w:eastAsiaTheme="minorEastAsia" w:hAnsiTheme="minorEastAsia" w:hint="eastAsia"/>
          <w:color w:val="000000"/>
        </w:rPr>
        <w:t>作出</w:t>
      </w:r>
      <w:proofErr w:type="gramEnd"/>
      <w:r w:rsidRPr="008C1962">
        <w:rPr>
          <w:rFonts w:asciiTheme="minorEastAsia" w:eastAsiaTheme="minorEastAsia" w:hAnsiTheme="minorEastAsia" w:hint="eastAsia"/>
          <w:color w:val="000000"/>
        </w:rPr>
        <w:t>了突出贡献，是全体人民的宝贵财富，当然要让它发展好，继续为改革开放和现代化建设</w:t>
      </w:r>
      <w:proofErr w:type="gramStart"/>
      <w:r w:rsidRPr="008C1962">
        <w:rPr>
          <w:rFonts w:asciiTheme="minorEastAsia" w:eastAsiaTheme="minorEastAsia" w:hAnsiTheme="minorEastAsia" w:hint="eastAsia"/>
          <w:color w:val="000000"/>
        </w:rPr>
        <w:t>作出</w:t>
      </w:r>
      <w:proofErr w:type="gramEnd"/>
      <w:r w:rsidRPr="008C1962">
        <w:rPr>
          <w:rFonts w:asciiTheme="minorEastAsia" w:eastAsiaTheme="minorEastAsia" w:hAnsiTheme="minorEastAsia" w:hint="eastAsia"/>
          <w:color w:val="000000"/>
        </w:rPr>
        <w:t>贡献。我们强调把公有制经济巩固好、发展好，同鼓励、支持、引导非公有制经济发展不是对立的，而是有机统一的。我们国家这么大、人口这么多，又处于并将长期</w:t>
      </w:r>
      <w:r w:rsidRPr="008C1962">
        <w:rPr>
          <w:rFonts w:asciiTheme="minorEastAsia" w:eastAsiaTheme="minorEastAsia" w:hAnsiTheme="minorEastAsia" w:hint="eastAsia"/>
          <w:color w:val="000000"/>
        </w:rPr>
        <w:lastRenderedPageBreak/>
        <w:t>处于社会主义初级阶段，要把经济社会发展搞上去，就要各方面齐心协力来干，众人拾柴火焰高。公有制经济、非公有制经济应该相辅相成、相得益彰，而不是相互排斥、相互抵消。</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国非公有制经济从小到大、由弱变强，是在我们党和国家方针政策指引下实现的。长期以来，我国非公有制经济快速发展，在稳定增长、促进创新、增加就业、改善民生等方面发挥了重要作用。非公有制经济是稳定经济的重要基础，是国家税收的重要来源，是技术创新的重要主体，是金融发展的重要依托，是经济持续健康发展的重要力量。</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当然，公有制经济也好，非公有制经济也好，在发展过程中都有一些矛盾和问题，也面临着一些困难和挑战，需要我们一起来想办法解决。但是，不能一叶障目、不见泰山，攻其一点、不及其余。任何想把公有制经济否定</w:t>
      </w:r>
      <w:proofErr w:type="gramStart"/>
      <w:r w:rsidRPr="008C1962">
        <w:rPr>
          <w:rFonts w:asciiTheme="minorEastAsia" w:eastAsiaTheme="minorEastAsia" w:hAnsiTheme="minorEastAsia" w:hint="eastAsia"/>
          <w:color w:val="000000"/>
        </w:rPr>
        <w:t>掉或者</w:t>
      </w:r>
      <w:proofErr w:type="gramEnd"/>
      <w:r w:rsidRPr="008C1962">
        <w:rPr>
          <w:rFonts w:asciiTheme="minorEastAsia" w:eastAsiaTheme="minorEastAsia" w:hAnsiTheme="minorEastAsia" w:hint="eastAsia"/>
          <w:color w:val="000000"/>
        </w:rPr>
        <w:t>想把非公有制经济否定掉的观点，都是不符合</w:t>
      </w:r>
      <w:proofErr w:type="gramStart"/>
      <w:r w:rsidRPr="008C1962">
        <w:rPr>
          <w:rFonts w:asciiTheme="minorEastAsia" w:eastAsiaTheme="minorEastAsia" w:hAnsiTheme="minorEastAsia" w:hint="eastAsia"/>
          <w:color w:val="000000"/>
        </w:rPr>
        <w:t>最</w:t>
      </w:r>
      <w:proofErr w:type="gramEnd"/>
      <w:r w:rsidRPr="008C1962">
        <w:rPr>
          <w:rFonts w:asciiTheme="minorEastAsia" w:eastAsiaTheme="minorEastAsia" w:hAnsiTheme="minorEastAsia" w:hint="eastAsia"/>
          <w:color w:val="000000"/>
        </w:rPr>
        <w:t>广大人民根本利益的，都是不符合我国改革发展要求的，因此也都是错误的。</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w:t>
      </w:r>
      <w:r w:rsidRPr="008C1962">
        <w:rPr>
          <w:rStyle w:val="a4"/>
          <w:rFonts w:asciiTheme="minorEastAsia" w:eastAsiaTheme="minorEastAsia" w:hAnsiTheme="minorEastAsia" w:hint="eastAsia"/>
          <w:color w:val="000000"/>
        </w:rPr>
        <w:t>二、贯彻落实促进非公有制经济健康发展的政策措施</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改革开放以来，党和国家出台了一系列关于非公有制经济发展的政策措施。特别是中共十八大以来，随着全面深化改革不断推进，关于非公有制经济发展的政策措施更加完善。</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中共十八届三中、四中、五中全会推出了一系列扩大非公有制企业市场准入、平等发展的改革举措。主要有：鼓励非公有制企业参与国有企业改革，鼓励发展非公有资本控股的混合所有制企业，各类市场主体可依法平等进入负面清单之外领域，允许更多国有经济和其他所有制经济发展成为混合所有制经济，国有资本投资项目允许非国有资本参股，允许具备条件的民间资本依法发起设立中小型银行等金融机构，允许社会资本通过特许经营等方式参与城市基础设施投资和运营，鼓励社会资本投向农村建设，允许企业和社会组织在农村兴办各类事业，等等。</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为贯彻落实中共十八大和十八届三中、四中、五中全会精神，我们接续出台了一大批相关政策措施，可以说，已经形成了鼓励、支持、引导非公有制经济发展的政策体系，非公有制经济发展面临前所未有的良好政策环境和社会氛围。</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由于一些原因，这些政策的配套措施还不是很实，政策落地效果还不是很好，主要问题是：市场准入限制仍然较多；政策执行中“玻璃门”、“弹簧门”、“旋转门”现象大量存在；一些政府部门为民营企业办事效率仍然不高；民营企业特</w:t>
      </w:r>
      <w:r w:rsidRPr="008C1962">
        <w:rPr>
          <w:rFonts w:asciiTheme="minorEastAsia" w:eastAsiaTheme="minorEastAsia" w:hAnsiTheme="minorEastAsia" w:hint="eastAsia"/>
          <w:color w:val="000000"/>
        </w:rPr>
        <w:lastRenderedPageBreak/>
        <w:t>别是中小企业、小</w:t>
      </w:r>
      <w:proofErr w:type="gramStart"/>
      <w:r w:rsidRPr="008C1962">
        <w:rPr>
          <w:rFonts w:asciiTheme="minorEastAsia" w:eastAsiaTheme="minorEastAsia" w:hAnsiTheme="minorEastAsia" w:hint="eastAsia"/>
          <w:color w:val="000000"/>
        </w:rPr>
        <w:t>微企业</w:t>
      </w:r>
      <w:proofErr w:type="gramEnd"/>
      <w:r w:rsidRPr="008C1962">
        <w:rPr>
          <w:rFonts w:asciiTheme="minorEastAsia" w:eastAsiaTheme="minorEastAsia" w:hAnsiTheme="minorEastAsia" w:hint="eastAsia"/>
          <w:color w:val="000000"/>
        </w:rPr>
        <w:t>融资渠道狭窄，民营企业资金链紧张，等等。对目前遇到的困难，有的民营企业家形容为遇到了“三座大山”：市场的冰山、融资的高山、转型的火山。</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尽管这些问题大多处在政策执行层面，是政策执行落实不到位形成的，但影响了政策的有效性，必须下决心解决。一方面要完善政策，增强政策含金量和可操作性；另一方面要加大政策落地力度，确保各项政策百分之百落到实处。政策不落实或落实不到位、落实走样等问题，主要是“最后一公里”问题。我还是那句话，一分部署，九分落实。各地区各部门要从实际出发，细化、量化政策措施，制定相关配套举措，推动各项政策落地、落细、落实，让民营企业真正从政策中增强获得感。</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当前，重点要解决好以下问题。一是要着力解决中小企业融资难问题，健全完善金融体系，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开展跨地区、跨行业兼并重组，培育一批特色突出、市场竞争力强的大企业集团。五是要进一步清理、精简涉及民间投资管理的行政审批事项和</w:t>
      </w:r>
      <w:proofErr w:type="gramStart"/>
      <w:r w:rsidRPr="008C1962">
        <w:rPr>
          <w:rFonts w:asciiTheme="minorEastAsia" w:eastAsiaTheme="minorEastAsia" w:hAnsiTheme="minorEastAsia" w:hint="eastAsia"/>
          <w:color w:val="000000"/>
        </w:rPr>
        <w:t>涉企</w:t>
      </w:r>
      <w:proofErr w:type="gramEnd"/>
      <w:r w:rsidRPr="008C1962">
        <w:rPr>
          <w:rFonts w:asciiTheme="minorEastAsia" w:eastAsiaTheme="minorEastAsia" w:hAnsiTheme="minorEastAsia" w:hint="eastAsia"/>
          <w:color w:val="000000"/>
        </w:rPr>
        <w:t>收费，规范中间环节、中介组织行为，减轻企业负担，降低企业成本。</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十三五”时期，我国经济发展的显著特征就是进入新常态。新常态既是挑战，也是机遇，关键看怎样认识和把握，认识到位、把握得好、工作得力，就能把挑战变成机遇。民营企业应该发挥主观能动性和创新创造精神，正确认识、积极适应新常态，争取新常态下的新作为、新提升、新发展。比如，实施“一带一路”建设、京津冀协同发展、长江经济带发展三大战略，带来了许多难得的重大机遇，民营企业完全可以深度参与其中，推动装备、技术、标准、服务的联合重组，实现产业优化升级。还比如，“十三五”规划建议提出了50项重大举措和300多项具体措施，这些也都为非公有制经济发展提供了重大机遇。</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我国经济发展韧性强、潜力足、回旋余地大的优势凸显，我国仍然是全球投资机会最好的国家，非公有制经济发展、非公有制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士施展才华面临的空间</w:t>
      </w:r>
      <w:r w:rsidRPr="008C1962">
        <w:rPr>
          <w:rFonts w:asciiTheme="minorEastAsia" w:eastAsiaTheme="minorEastAsia" w:hAnsiTheme="minorEastAsia" w:hint="eastAsia"/>
          <w:color w:val="000000"/>
        </w:rPr>
        <w:lastRenderedPageBreak/>
        <w:t>更加广阔、机遇更加充分、前景更加美好，完全可以有更大作为。信心很重要。我国发展一时一事会有波动，但长远看还是东风浩荡。广大非公有制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士要准确把握我国经济发展大势，提</w:t>
      </w:r>
      <w:proofErr w:type="gramStart"/>
      <w:r w:rsidRPr="008C1962">
        <w:rPr>
          <w:rFonts w:asciiTheme="minorEastAsia" w:eastAsiaTheme="minorEastAsia" w:hAnsiTheme="minorEastAsia" w:hint="eastAsia"/>
          <w:color w:val="000000"/>
        </w:rPr>
        <w:t>振发展</w:t>
      </w:r>
      <w:proofErr w:type="gramEnd"/>
      <w:r w:rsidRPr="008C1962">
        <w:rPr>
          <w:rFonts w:asciiTheme="minorEastAsia" w:eastAsiaTheme="minorEastAsia" w:hAnsiTheme="minorEastAsia" w:hint="eastAsia"/>
          <w:color w:val="000000"/>
        </w:rPr>
        <w:t>信心，提升自身综合素质，完善企业经营管理制度，激发企业家精神，发挥企业家才能，增强企业内在活力和创造力，推动企业不断取得更新更好发展。</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w:t>
      </w:r>
      <w:r w:rsidRPr="008C1962">
        <w:rPr>
          <w:rStyle w:val="a4"/>
          <w:rFonts w:asciiTheme="minorEastAsia" w:eastAsiaTheme="minorEastAsia" w:hAnsiTheme="minorEastAsia" w:hint="eastAsia"/>
          <w:color w:val="000000"/>
        </w:rPr>
        <w:t>三、推动广大非公有制</w:t>
      </w:r>
      <w:proofErr w:type="gramStart"/>
      <w:r w:rsidRPr="008C1962">
        <w:rPr>
          <w:rStyle w:val="a4"/>
          <w:rFonts w:asciiTheme="minorEastAsia" w:eastAsiaTheme="minorEastAsia" w:hAnsiTheme="minorEastAsia" w:hint="eastAsia"/>
          <w:color w:val="000000"/>
        </w:rPr>
        <w:t>经济人士做合格</w:t>
      </w:r>
      <w:proofErr w:type="gramEnd"/>
      <w:r w:rsidRPr="008C1962">
        <w:rPr>
          <w:rStyle w:val="a4"/>
          <w:rFonts w:asciiTheme="minorEastAsia" w:eastAsiaTheme="minorEastAsia" w:hAnsiTheme="minorEastAsia" w:hint="eastAsia"/>
          <w:color w:val="000000"/>
        </w:rPr>
        <w:t>的中国特色社会主义事业建设者</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我在去年的中央统战工作会议上强调，非公有制经济要健康发展，前提是非公有制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士要健康成长。广大非公有制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也要认识到这一点，加强自我学习、自我教育、自我提升。不要听到这个要求就感到不舒服，我们共产党内对领导干部也是这样要求的，而且要求得更严，正所谓“金无足赤，人无完人”。我们都要“自强不息，止于至善”。</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许多民营企业家都是创业成功人士，是社会公众人物。用一句土话讲，大家都是有头有脸的人物。你们的举手投足、一言一行，对社会有很强的示范效应，要十分珍视和维护好自身社会形象。要深入开展以“守法诚信、坚定信心”为重点的理想信念教育实践活动，始终热爱祖国、热爱人民、热爱中国共产党，积极</w:t>
      </w:r>
      <w:proofErr w:type="gramStart"/>
      <w:r w:rsidRPr="008C1962">
        <w:rPr>
          <w:rFonts w:asciiTheme="minorEastAsia" w:eastAsiaTheme="minorEastAsia" w:hAnsiTheme="minorEastAsia" w:hint="eastAsia"/>
          <w:color w:val="000000"/>
        </w:rPr>
        <w:t>践行</w:t>
      </w:r>
      <w:proofErr w:type="gramEnd"/>
      <w:r w:rsidRPr="008C1962">
        <w:rPr>
          <w:rFonts w:asciiTheme="minorEastAsia" w:eastAsiaTheme="minorEastAsia" w:hAnsiTheme="minorEastAsia" w:hint="eastAsia"/>
          <w:color w:val="000000"/>
        </w:rPr>
        <w:t>社会主义核心价值观，做爱国敬业、守法经营、创业创新、回报社会的典范，在推动实现中华民族伟大复兴中国梦的实践中谱写人生事业的华彩篇章。要注重对年轻一代非公有制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的教育培养，引导他们继承发扬老一代企业家的创业精神和听党话、跟党走的光荣传统。广大民营企业要积极投身光彩事业和公益慈善事业，致富思源，义利兼顾，自觉履行社会责任。工商联开展的“万企帮万村”精准扶贫行动很好，要抓好落实、抓出成效。</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们要求领导干部同民营企业家打交道要守住底线、把好分寸，并不意味着领导干部可以对民营企业家不理不睬，对他们的正当要求置若罔闻，对他们的合法权益不予保护。为了推动经济社会发展，领导干部同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的交往是经常的、必然的，也是必须的。这种交往应该为君子之交，要亲商、安商、富商，但不能搞成封建官僚和“红顶商人”之间的那种关系，也不能搞成西方国家大财团和政界之间的那种关系，更不能搞成吃吃喝喝、酒肉朋友的那种关系。</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我常在想，新型政商关系应该是什么样的？概括起来说，我看就是“亲”、“清”两个字。</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lastRenderedPageBreak/>
        <w:t xml:space="preserve">　　对领导干部而言，所谓“亲”，就是要坦荡真诚同民营企业接触交往，特别是在民营企业遇到困难和问题情况下更要积极作为、靠前服务，对非公有制</w:t>
      </w:r>
      <w:proofErr w:type="gramStart"/>
      <w:r w:rsidRPr="008C1962">
        <w:rPr>
          <w:rFonts w:asciiTheme="minorEastAsia" w:eastAsiaTheme="minorEastAsia" w:hAnsiTheme="minorEastAsia" w:hint="eastAsia"/>
          <w:color w:val="000000"/>
        </w:rPr>
        <w:t>经济人</w:t>
      </w:r>
      <w:proofErr w:type="gramEnd"/>
      <w:r w:rsidRPr="008C1962">
        <w:rPr>
          <w:rFonts w:asciiTheme="minorEastAsia" w:eastAsiaTheme="minorEastAsia" w:hAnsiTheme="minorEastAsia" w:hint="eastAsia"/>
          <w:color w:val="000000"/>
        </w:rPr>
        <w:t>士多关注、多谈心、多引导，帮助解决实际困难，真心实意支持民营经济发展。所谓“清”，就是同民营企业家的关系要清白、纯洁，不能有贪心私心，不能以权谋私，不能搞权钱交易。</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守法经营，这是任何企业都必须遵守的一个大原则。公有制企业也好，非公有制企业也好，各类企业都要把守法诚信作为安身立命之本，依法经营、依法治企、依法维权。法律底线不能破，偷税漏税、走私贩私、制假贩假等违法的事情坚决不做，偷工减料、缺斤短两、质次价高的亏心事坚决不做。</w:t>
      </w:r>
    </w:p>
    <w:p w:rsidR="008C1962" w:rsidRPr="008C1962" w:rsidRDefault="008C1962" w:rsidP="008C1962">
      <w:pPr>
        <w:pStyle w:val="a3"/>
        <w:adjustRightInd w:val="0"/>
        <w:snapToGrid w:val="0"/>
        <w:spacing w:before="0" w:beforeAutospacing="0" w:after="0" w:afterAutospacing="0" w:line="360" w:lineRule="auto"/>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 xml:space="preserve">　　中共十八大以来，我们党加大反腐败斗争力度，坚持“老虎”、“苍蝇”</w:t>
      </w:r>
      <w:proofErr w:type="gramStart"/>
      <w:r w:rsidRPr="008C1962">
        <w:rPr>
          <w:rFonts w:asciiTheme="minorEastAsia" w:eastAsiaTheme="minorEastAsia" w:hAnsiTheme="minorEastAsia" w:hint="eastAsia"/>
          <w:color w:val="000000"/>
        </w:rPr>
        <w:t>一</w:t>
      </w:r>
      <w:proofErr w:type="gramEnd"/>
      <w:r w:rsidRPr="008C1962">
        <w:rPr>
          <w:rFonts w:asciiTheme="minorEastAsia" w:eastAsiaTheme="minorEastAsia" w:hAnsiTheme="minorEastAsia" w:hint="eastAsia"/>
          <w:color w:val="000000"/>
        </w:rPr>
        <w:t>起打，坚持无禁区、全覆盖、零容忍，查处了一大批违纪违法案件。反腐败斗争有利于净化政治生态，也有利于净化经济生态，有利于理顺市场秩序、还市场以本来的面目，把被扭曲了的东西扭回来。如果很多有大大小小权力的人都在吃拿卡要，为个人利益人为制造障碍，或者搞利益输送、暗箱操作，怎么会对经济发展有利呢？这一点，相信广大正直的民营企业家都有切身感受。同时，我也要说，查处的有些腐败案件涉及民营企业，有些是涉案领导干部主动索贿，有些是企业经营者主动行贿。如果是主动索贿，那是我们没有管教好，要加大管教力度。如果是企业经营者主动行贿，那就要引以为戒，千万不能干这种事！</w:t>
      </w:r>
    </w:p>
    <w:p w:rsidR="008C1962" w:rsidRDefault="008C1962" w:rsidP="008C1962">
      <w:pPr>
        <w:pStyle w:val="a3"/>
        <w:adjustRightInd w:val="0"/>
        <w:snapToGrid w:val="0"/>
        <w:spacing w:before="0" w:beforeAutospacing="0" w:after="0" w:afterAutospacing="0" w:line="360" w:lineRule="auto"/>
        <w:ind w:firstLine="480"/>
        <w:rPr>
          <w:rFonts w:asciiTheme="minorEastAsia" w:eastAsiaTheme="minorEastAsia" w:hAnsiTheme="minorEastAsia" w:hint="eastAsia"/>
          <w:color w:val="000000"/>
        </w:rPr>
      </w:pPr>
      <w:r w:rsidRPr="008C1962">
        <w:rPr>
          <w:rFonts w:asciiTheme="minorEastAsia" w:eastAsiaTheme="minorEastAsia" w:hAnsiTheme="minorEastAsia" w:hint="eastAsia"/>
          <w:color w:val="000000"/>
        </w:rPr>
        <w:t>今明两年，民主党派、工商联将陆续换届，地方人大、政协也面临换届，对有贡献的非公有制</w:t>
      </w:r>
      <w:proofErr w:type="gramStart"/>
      <w:r w:rsidRPr="008C1962">
        <w:rPr>
          <w:rFonts w:asciiTheme="minorEastAsia" w:eastAsiaTheme="minorEastAsia" w:hAnsiTheme="minorEastAsia" w:hint="eastAsia"/>
          <w:color w:val="000000"/>
        </w:rPr>
        <w:t>经济人士做适当</w:t>
      </w:r>
      <w:proofErr w:type="gramEnd"/>
      <w:r w:rsidRPr="008C1962">
        <w:rPr>
          <w:rFonts w:asciiTheme="minorEastAsia" w:eastAsiaTheme="minorEastAsia" w:hAnsiTheme="minorEastAsia" w:hint="eastAsia"/>
          <w:color w:val="000000"/>
        </w:rPr>
        <w:t>政治安排是一项重要工作。要坚持标准、严格程序、认真考察，做好综合评价，真正把那些思想政治强、行业代表性强、参政议政能力强、社会信誉好的非公有制经济代表人士推荐出来。要积极支持包括中国民主建国会在内的各民主党派加强思想、组织、制度特别是领导班子建设，提高政治把握能力、参政议政能力、组织领导能力、合作共事能力、解决自身问题</w:t>
      </w:r>
      <w:r w:rsidRPr="008C1962">
        <w:rPr>
          <w:rFonts w:asciiTheme="minorEastAsia" w:eastAsiaTheme="minorEastAsia" w:hAnsiTheme="minorEastAsia" w:hint="eastAsia"/>
          <w:color w:val="000000"/>
        </w:rPr>
        <w:lastRenderedPageBreak/>
        <w:t>能力。对民主党派反映的履行职能等方面遇到的一些问题，要积极创造条件，帮助研究解决。工商联要加强自身建设，增强工商联组织的凝聚力、影响力、执行力，推动工商联所属商会改革，切实担负起指导、引导、服务职责。</w:t>
      </w:r>
    </w:p>
    <w:sectPr w:rsidR="008C1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F8"/>
    <w:rsid w:val="00790522"/>
    <w:rsid w:val="008C1962"/>
    <w:rsid w:val="00DF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9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19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9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1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854</Words>
  <Characters>4869</Characters>
  <Application>Microsoft Office Word</Application>
  <DocSecurity>0</DocSecurity>
  <Lines>40</Lines>
  <Paragraphs>11</Paragraphs>
  <ScaleCrop>false</ScaleCrop>
  <Company>Sky123.Org</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潘垚</dc:creator>
  <cp:keywords/>
  <dc:description/>
  <cp:lastModifiedBy>潘垚</cp:lastModifiedBy>
  <cp:revision>2</cp:revision>
  <dcterms:created xsi:type="dcterms:W3CDTF">2016-04-13T08:04:00Z</dcterms:created>
  <dcterms:modified xsi:type="dcterms:W3CDTF">2016-04-13T08:08:00Z</dcterms:modified>
</cp:coreProperties>
</file>